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EA" w:rsidRDefault="00D00095">
      <w:pPr>
        <w:spacing w:after="212" w:line="259" w:lineRule="auto"/>
        <w:ind w:left="0" w:firstLine="0"/>
        <w:jc w:val="center"/>
      </w:pPr>
      <w:r>
        <w:t xml:space="preserve">Программа учебной дисциплины </w:t>
      </w:r>
    </w:p>
    <w:p w:rsidR="007F58EA" w:rsidRDefault="00D00095">
      <w:pPr>
        <w:pStyle w:val="1"/>
        <w:spacing w:after="57"/>
        <w:ind w:left="715" w:right="710"/>
      </w:pPr>
      <w:r>
        <w:t xml:space="preserve">«Теория и практика межкультурной коммуникации» </w:t>
      </w:r>
    </w:p>
    <w:p w:rsidR="007F58EA" w:rsidRDefault="007F58EA">
      <w:pPr>
        <w:spacing w:after="168" w:line="259" w:lineRule="auto"/>
        <w:ind w:left="708" w:right="0" w:firstLine="0"/>
      </w:pPr>
      <w:bookmarkStart w:id="0" w:name="_GoBack"/>
      <w:bookmarkEnd w:id="0"/>
    </w:p>
    <w:p w:rsidR="007F58EA" w:rsidRDefault="00D00095">
      <w:pPr>
        <w:pStyle w:val="1"/>
        <w:spacing w:after="0"/>
        <w:ind w:left="0" w:right="108" w:firstLine="0"/>
        <w:jc w:val="right"/>
      </w:pPr>
      <w:r>
        <w:t>I. ЦЕЛЬ, РЕЗУЛЬТАТЫ ОСВОЕНИЯ ДИСЦИПЛИНЫ И ПРЕРЕКВИЗИТЫ</w:t>
      </w:r>
      <w:r>
        <w:rPr>
          <w:b w:val="0"/>
        </w:rPr>
        <w:t xml:space="preserve"> </w:t>
      </w:r>
    </w:p>
    <w:p w:rsidR="007F58EA" w:rsidRDefault="00D00095">
      <w:pPr>
        <w:ind w:left="0" w:right="0" w:firstLine="708"/>
      </w:pPr>
      <w:r>
        <w:t>Целями освоения дисциплины «Теория и практика межкультурной коммуникации» являются ознакомление студентов с основами теории и практики межкультурной коммуникации, формирование основ межкультурной компетентности, целостного представления об основных проблем</w:t>
      </w:r>
      <w:r>
        <w:t xml:space="preserve">ах, видах и формах межкультурной коммуникации и воспитание осознания родной культуры и других культур, развитие мотивации к дальнейшему развитию профессиональной компетентности в области межкультурной коммуникации. </w:t>
      </w:r>
    </w:p>
    <w:p w:rsidR="007F58EA" w:rsidRDefault="00D00095">
      <w:pPr>
        <w:spacing w:after="164" w:line="259" w:lineRule="auto"/>
        <w:ind w:left="708" w:right="0" w:firstLine="0"/>
      </w:pPr>
      <w:r>
        <w:t xml:space="preserve">В результате освоения дисциплины студент должен: </w:t>
      </w:r>
    </w:p>
    <w:p w:rsidR="007F58EA" w:rsidRDefault="00D00095">
      <w:pPr>
        <w:spacing w:after="179" w:line="259" w:lineRule="auto"/>
        <w:ind w:left="703" w:right="0" w:hanging="10"/>
      </w:pPr>
      <w:r>
        <w:rPr>
          <w:b/>
        </w:rPr>
        <w:t>знать:</w:t>
      </w:r>
      <w:r>
        <w:t xml:space="preserve"> </w:t>
      </w:r>
    </w:p>
    <w:p w:rsidR="007F58EA" w:rsidRDefault="00D00095">
      <w:pPr>
        <w:numPr>
          <w:ilvl w:val="0"/>
          <w:numId w:val="1"/>
        </w:numPr>
        <w:spacing w:after="136" w:line="259" w:lineRule="auto"/>
        <w:ind w:right="0" w:hanging="360"/>
      </w:pPr>
      <w:r>
        <w:t xml:space="preserve">закономерности построения и особенности межкультурной коммуникации; </w:t>
      </w:r>
    </w:p>
    <w:p w:rsidR="007F58EA" w:rsidRDefault="00D00095">
      <w:pPr>
        <w:numPr>
          <w:ilvl w:val="0"/>
          <w:numId w:val="1"/>
        </w:numPr>
        <w:spacing w:after="138" w:line="259" w:lineRule="auto"/>
        <w:ind w:right="0" w:hanging="360"/>
      </w:pPr>
      <w:r>
        <w:t xml:space="preserve">основные понятия и принципы межкультурной коммуникации; </w:t>
      </w:r>
    </w:p>
    <w:p w:rsidR="007F58EA" w:rsidRDefault="00D00095">
      <w:pPr>
        <w:numPr>
          <w:ilvl w:val="0"/>
          <w:numId w:val="1"/>
        </w:numPr>
        <w:ind w:right="0" w:hanging="360"/>
      </w:pPr>
      <w:r>
        <w:t>психологические, социокультурные и исторические аспекты межкультурной ко</w:t>
      </w:r>
      <w:r>
        <w:t xml:space="preserve">ммуникации; </w:t>
      </w:r>
    </w:p>
    <w:p w:rsidR="007F58EA" w:rsidRDefault="00D00095">
      <w:pPr>
        <w:numPr>
          <w:ilvl w:val="0"/>
          <w:numId w:val="1"/>
        </w:numPr>
        <w:ind w:right="0" w:hanging="360"/>
      </w:pPr>
      <w:r>
        <w:t xml:space="preserve">значение и роль стереотипов и культурных норм в межкультурной коммуникации; </w:t>
      </w:r>
    </w:p>
    <w:p w:rsidR="007F58EA" w:rsidRDefault="00D00095">
      <w:pPr>
        <w:numPr>
          <w:ilvl w:val="0"/>
          <w:numId w:val="1"/>
        </w:numPr>
        <w:spacing w:after="121" w:line="259" w:lineRule="auto"/>
        <w:ind w:right="0" w:hanging="360"/>
      </w:pPr>
      <w:r>
        <w:t xml:space="preserve">основные теории межкультурной коммуникации. </w:t>
      </w:r>
    </w:p>
    <w:p w:rsidR="007F58EA" w:rsidRDefault="00D00095">
      <w:pPr>
        <w:spacing w:after="180" w:line="259" w:lineRule="auto"/>
        <w:ind w:left="703" w:right="0" w:hanging="10"/>
      </w:pPr>
      <w:r>
        <w:rPr>
          <w:b/>
        </w:rPr>
        <w:t>уметь:</w:t>
      </w:r>
      <w:r>
        <w:t xml:space="preserve"> </w:t>
      </w:r>
    </w:p>
    <w:p w:rsidR="007F58EA" w:rsidRDefault="00D00095">
      <w:pPr>
        <w:numPr>
          <w:ilvl w:val="0"/>
          <w:numId w:val="1"/>
        </w:numPr>
        <w:ind w:right="0" w:hanging="360"/>
      </w:pPr>
      <w:r>
        <w:t xml:space="preserve">применять в профессиональной деятельности знания в области межкультурной коммуникации; </w:t>
      </w:r>
    </w:p>
    <w:p w:rsidR="007F58EA" w:rsidRDefault="00D00095">
      <w:pPr>
        <w:numPr>
          <w:ilvl w:val="0"/>
          <w:numId w:val="1"/>
        </w:numPr>
        <w:spacing w:after="153"/>
        <w:ind w:right="0" w:hanging="360"/>
      </w:pPr>
      <w:r>
        <w:t xml:space="preserve">анализировать процессы и </w:t>
      </w:r>
      <w:r>
        <w:t xml:space="preserve">тенденции современной социокультурной </w:t>
      </w:r>
      <w:proofErr w:type="gramStart"/>
      <w:r>
        <w:t xml:space="preserve">среды;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ориентироваться</w:t>
      </w:r>
      <w:proofErr w:type="gramEnd"/>
      <w:r>
        <w:t xml:space="preserve"> в теориях и подходах межкультурной коммуникации. </w:t>
      </w:r>
      <w:r>
        <w:rPr>
          <w:b/>
        </w:rPr>
        <w:t>владеть:</w:t>
      </w:r>
      <w:r>
        <w:t xml:space="preserve"> </w:t>
      </w:r>
    </w:p>
    <w:p w:rsidR="007F58EA" w:rsidRDefault="00D00095">
      <w:pPr>
        <w:numPr>
          <w:ilvl w:val="0"/>
          <w:numId w:val="1"/>
        </w:numPr>
        <w:ind w:right="0" w:hanging="360"/>
      </w:pPr>
      <w:r>
        <w:t xml:space="preserve">навыками теоретического анализа основных проблем межкультурной коммуникации; </w:t>
      </w:r>
    </w:p>
    <w:p w:rsidR="007F58EA" w:rsidRDefault="00D00095">
      <w:pPr>
        <w:numPr>
          <w:ilvl w:val="0"/>
          <w:numId w:val="1"/>
        </w:numPr>
        <w:ind w:right="0" w:hanging="360"/>
      </w:pPr>
      <w:r>
        <w:t xml:space="preserve">навыками преодоления проблем в процессе межкультурной </w:t>
      </w:r>
      <w:proofErr w:type="gramStart"/>
      <w:r>
        <w:t>ко</w:t>
      </w:r>
      <w:r>
        <w:t xml:space="preserve">ммуникации;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навыками</w:t>
      </w:r>
      <w:proofErr w:type="gramEnd"/>
      <w:r>
        <w:t xml:space="preserve"> обеспечения эффективной межкультурной коммуникации. </w:t>
      </w:r>
    </w:p>
    <w:p w:rsidR="007F58EA" w:rsidRDefault="00D00095">
      <w:pPr>
        <w:ind w:left="0" w:right="0" w:firstLine="708"/>
      </w:pPr>
      <w:r>
        <w:t xml:space="preserve">Изучение дисциплины «Теория и практика межкультурной коммуникации» базируется на следующих дисциплинах: </w:t>
      </w:r>
    </w:p>
    <w:p w:rsidR="007F58EA" w:rsidRDefault="00D00095">
      <w:pPr>
        <w:numPr>
          <w:ilvl w:val="0"/>
          <w:numId w:val="1"/>
        </w:numPr>
        <w:spacing w:after="137" w:line="259" w:lineRule="auto"/>
        <w:ind w:right="0" w:hanging="360"/>
      </w:pPr>
      <w:r>
        <w:lastRenderedPageBreak/>
        <w:t xml:space="preserve">История и теория медиа; </w:t>
      </w:r>
    </w:p>
    <w:p w:rsidR="007F58EA" w:rsidRDefault="00D00095">
      <w:pPr>
        <w:numPr>
          <w:ilvl w:val="0"/>
          <w:numId w:val="1"/>
        </w:numPr>
        <w:spacing w:after="138" w:line="259" w:lineRule="auto"/>
        <w:ind w:right="0" w:hanging="360"/>
      </w:pPr>
      <w:r>
        <w:t xml:space="preserve">История и теория культуры; </w:t>
      </w:r>
    </w:p>
    <w:p w:rsidR="007F58EA" w:rsidRDefault="00D00095">
      <w:pPr>
        <w:numPr>
          <w:ilvl w:val="0"/>
          <w:numId w:val="1"/>
        </w:numPr>
        <w:spacing w:after="133" w:line="259" w:lineRule="auto"/>
        <w:ind w:right="0" w:hanging="360"/>
      </w:pPr>
      <w:r>
        <w:t xml:space="preserve">Теория и практика русского литературного языка; </w:t>
      </w:r>
    </w:p>
    <w:p w:rsidR="007F58EA" w:rsidRDefault="00D00095">
      <w:pPr>
        <w:numPr>
          <w:ilvl w:val="0"/>
          <w:numId w:val="1"/>
        </w:numPr>
        <w:ind w:right="0" w:hanging="360"/>
      </w:pPr>
      <w:proofErr w:type="gramStart"/>
      <w:r>
        <w:t xml:space="preserve">Социология;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Психология</w:t>
      </w:r>
      <w:proofErr w:type="gramEnd"/>
      <w:r>
        <w:t xml:space="preserve">. </w:t>
      </w:r>
    </w:p>
    <w:p w:rsidR="007F58EA" w:rsidRDefault="00D00095">
      <w:pPr>
        <w:ind w:left="0" w:right="0" w:firstLine="708"/>
      </w:pPr>
      <w:r>
        <w:t xml:space="preserve">Для освоения учебной дисциплины студенты должны владеть следующими знаниями и компетенциями: </w:t>
      </w:r>
    </w:p>
    <w:p w:rsidR="007F58EA" w:rsidRDefault="00D00095">
      <w:pPr>
        <w:numPr>
          <w:ilvl w:val="0"/>
          <w:numId w:val="1"/>
        </w:numPr>
        <w:spacing w:after="135" w:line="259" w:lineRule="auto"/>
        <w:ind w:right="0" w:hanging="360"/>
      </w:pPr>
      <w:r>
        <w:t xml:space="preserve">Базовые представления о языке и коммуникации; </w:t>
      </w:r>
    </w:p>
    <w:p w:rsidR="007F58EA" w:rsidRDefault="00D00095">
      <w:pPr>
        <w:numPr>
          <w:ilvl w:val="0"/>
          <w:numId w:val="1"/>
        </w:numPr>
        <w:spacing w:after="138" w:line="259" w:lineRule="auto"/>
        <w:ind w:right="0" w:hanging="360"/>
      </w:pPr>
      <w:r>
        <w:t xml:space="preserve">Базовые знания из области теории культуры; </w:t>
      </w:r>
    </w:p>
    <w:p w:rsidR="007F58EA" w:rsidRDefault="00D00095">
      <w:pPr>
        <w:numPr>
          <w:ilvl w:val="0"/>
          <w:numId w:val="1"/>
        </w:numPr>
        <w:spacing w:after="69" w:line="259" w:lineRule="auto"/>
        <w:ind w:right="0" w:hanging="360"/>
      </w:pPr>
      <w:r>
        <w:t xml:space="preserve">Базовые знания из области социологии и психологии. </w:t>
      </w:r>
    </w:p>
    <w:p w:rsidR="007F58EA" w:rsidRDefault="00D00095">
      <w:pPr>
        <w:spacing w:after="168" w:line="259" w:lineRule="auto"/>
        <w:ind w:left="708" w:right="0" w:firstLine="0"/>
      </w:pPr>
      <w:r>
        <w:t xml:space="preserve"> </w:t>
      </w:r>
    </w:p>
    <w:p w:rsidR="007F58EA" w:rsidRDefault="00D00095">
      <w:pPr>
        <w:spacing w:after="5" w:line="259" w:lineRule="auto"/>
        <w:ind w:left="2389" w:right="0" w:hanging="10"/>
      </w:pPr>
      <w:r>
        <w:rPr>
          <w:b/>
        </w:rPr>
        <w:t>II. СОДЕРЖАНИЕ УЧЕБНОЙ ДИСЦИПЛИНЫ</w:t>
      </w:r>
      <w:r>
        <w:t xml:space="preserve"> </w:t>
      </w:r>
    </w:p>
    <w:p w:rsidR="007F58EA" w:rsidRDefault="00D00095">
      <w:pPr>
        <w:spacing w:after="115" w:line="259" w:lineRule="auto"/>
        <w:ind w:left="708" w:right="0" w:firstLine="0"/>
      </w:pPr>
      <w:r>
        <w:rPr>
          <w:b/>
        </w:rPr>
        <w:t>Тема 1.</w:t>
      </w:r>
      <w:r>
        <w:t xml:space="preserve"> Теория межкультурной коммуникации. </w:t>
      </w:r>
    </w:p>
    <w:p w:rsidR="007F58EA" w:rsidRDefault="00D00095">
      <w:pPr>
        <w:ind w:left="0" w:right="0" w:firstLine="708"/>
      </w:pPr>
      <w:r>
        <w:t xml:space="preserve">Транзакционная и </w:t>
      </w:r>
      <w:proofErr w:type="spellStart"/>
      <w:r>
        <w:t>интеракционная</w:t>
      </w:r>
      <w:proofErr w:type="spellEnd"/>
      <w:r>
        <w:t xml:space="preserve"> модели коммуникации. Коммуникация как интерпретационная деятельность. Понятие контекста. Понятие дискурса. </w:t>
      </w:r>
    </w:p>
    <w:p w:rsidR="007F58EA" w:rsidRDefault="00D00095">
      <w:pPr>
        <w:ind w:left="0" w:right="0" w:firstLine="708"/>
      </w:pPr>
      <w:r>
        <w:t>Неоднозначность языка как символьной системы. Типы значений. Принцип Кооперации. Речевые акты и речевые события. Лич</w:t>
      </w:r>
      <w:r>
        <w:t xml:space="preserve">ность и стратегии вежливости в </w:t>
      </w:r>
      <w:proofErr w:type="spellStart"/>
      <w:r>
        <w:t>кросскультурном</w:t>
      </w:r>
      <w:proofErr w:type="spellEnd"/>
      <w:r>
        <w:t xml:space="preserve"> сравнении. Критерии текстуальности. </w:t>
      </w:r>
    </w:p>
    <w:p w:rsidR="007F58EA" w:rsidRDefault="00D00095">
      <w:pPr>
        <w:ind w:left="0" w:right="0" w:firstLine="708"/>
      </w:pPr>
      <w:r>
        <w:t xml:space="preserve">Влияние культуры на коммуникацию: системы ценностей, способы социализации, предпочитаемые формы дискурсивных взаимодействий, формы социальной организации. </w:t>
      </w:r>
    </w:p>
    <w:p w:rsidR="007F58EA" w:rsidRDefault="00D00095">
      <w:pPr>
        <w:ind w:left="0" w:right="0" w:firstLine="708"/>
      </w:pPr>
      <w:r>
        <w:t>Различие вербаль</w:t>
      </w:r>
      <w:r>
        <w:t xml:space="preserve">ных и невербальных средств общения в межкультурном пространстве. </w:t>
      </w:r>
    </w:p>
    <w:p w:rsidR="007F58EA" w:rsidRDefault="00D00095">
      <w:pPr>
        <w:ind w:left="0" w:right="0" w:firstLine="708"/>
      </w:pPr>
      <w:r>
        <w:t xml:space="preserve">Образование как зеркало национальной культуры. Институциональные аспекты образования как системы отношений. Образование как межкультурная коммуникация. </w:t>
      </w:r>
    </w:p>
    <w:p w:rsidR="007F58EA" w:rsidRDefault="00D00095">
      <w:pPr>
        <w:ind w:left="0" w:right="0" w:firstLine="708"/>
      </w:pPr>
      <w:r>
        <w:t>Коммуникация, адаптация, а также тран</w:t>
      </w:r>
      <w:r>
        <w:t xml:space="preserve">сформация культурной идентичности в рамках глобализации мирового пространства. </w:t>
      </w:r>
    </w:p>
    <w:p w:rsidR="007F58EA" w:rsidRDefault="00D00095">
      <w:pPr>
        <w:spacing w:line="259" w:lineRule="auto"/>
        <w:ind w:left="708" w:right="0" w:firstLine="0"/>
      </w:pPr>
      <w:r>
        <w:rPr>
          <w:b/>
        </w:rPr>
        <w:t>Тема 2.</w:t>
      </w:r>
      <w:r>
        <w:t xml:space="preserve"> Практика межкультурной коммуникации. </w:t>
      </w:r>
    </w:p>
    <w:p w:rsidR="007F58EA" w:rsidRDefault="00D00095">
      <w:pPr>
        <w:ind w:left="0" w:right="0" w:firstLine="708"/>
      </w:pPr>
      <w:r>
        <w:t>Сравнение русских культурных ценностей и подходов к межкультурной коммуникации с другими культурами. Проблемы доминантной составля</w:t>
      </w:r>
      <w:r>
        <w:t xml:space="preserve">ющей в рамках межкультурного общения. </w:t>
      </w:r>
    </w:p>
    <w:p w:rsidR="007F58EA" w:rsidRDefault="00D00095">
      <w:pPr>
        <w:ind w:left="0" w:right="0" w:firstLine="708"/>
      </w:pPr>
      <w:r>
        <w:t xml:space="preserve">Противопоставление глобальной и традиционной культуры. </w:t>
      </w:r>
      <w:proofErr w:type="spellStart"/>
      <w:r>
        <w:t>Компонентны</w:t>
      </w:r>
      <w:proofErr w:type="spellEnd"/>
      <w:r>
        <w:t xml:space="preserve"> традиционной культуры. Взаимодействие и взаимопроникновение культур, их позитивные и негативные последствия. </w:t>
      </w:r>
    </w:p>
    <w:p w:rsidR="007F58EA" w:rsidRDefault="00D00095">
      <w:pPr>
        <w:ind w:left="0" w:right="0" w:firstLine="708"/>
      </w:pPr>
      <w:r>
        <w:lastRenderedPageBreak/>
        <w:t>Образование как межкультурная коммуникац</w:t>
      </w:r>
      <w:r>
        <w:t xml:space="preserve">ия. Разбор проблемных ситуаций на примере реальной практики осуществления международных образовательных </w:t>
      </w:r>
      <w:proofErr w:type="spellStart"/>
      <w:r>
        <w:t>програм</w:t>
      </w:r>
      <w:proofErr w:type="spellEnd"/>
      <w:r>
        <w:t xml:space="preserve">. </w:t>
      </w:r>
    </w:p>
    <w:p w:rsidR="007F58EA" w:rsidRDefault="00D00095">
      <w:pPr>
        <w:ind w:left="0" w:right="0" w:firstLine="708"/>
      </w:pPr>
      <w:r>
        <w:t xml:space="preserve">Способы эффективного разрешения межкультурных конфликтов. Межкультурная интеграция Востока и Запада: возможные сложности и пути разрешения. </w:t>
      </w:r>
    </w:p>
    <w:p w:rsidR="007F58EA" w:rsidRDefault="00D00095">
      <w:pPr>
        <w:spacing w:after="170" w:line="259" w:lineRule="auto"/>
        <w:ind w:left="708" w:right="0" w:firstLine="0"/>
      </w:pPr>
      <w:r>
        <w:t xml:space="preserve"> </w:t>
      </w:r>
    </w:p>
    <w:p w:rsidR="007F58EA" w:rsidRDefault="00D00095">
      <w:pPr>
        <w:pStyle w:val="1"/>
        <w:spacing w:after="0"/>
        <w:ind w:left="715" w:right="0"/>
      </w:pPr>
      <w:r>
        <w:t xml:space="preserve">III. ОЦЕНИВАНИЕ </w:t>
      </w:r>
    </w:p>
    <w:p w:rsidR="007F58EA" w:rsidRDefault="00D00095">
      <w:pPr>
        <w:ind w:left="0" w:right="0" w:firstLine="708"/>
      </w:pPr>
      <w:r>
        <w:t>В ведомость выставляется одна результирующая оценка. Преподаватель оценивает работу студента на семинарах (аудиторная оценка), контрольную работу (текущий контроль) и презентацию группового проекта (промежуточный контроль). Общая результи</w:t>
      </w:r>
      <w:r>
        <w:t xml:space="preserve">рующая оценка за курс рассчитывается по формуле: </w:t>
      </w:r>
    </w:p>
    <w:p w:rsidR="007F58EA" w:rsidRDefault="00D00095">
      <w:pPr>
        <w:spacing w:after="112" w:line="259" w:lineRule="auto"/>
        <w:ind w:left="708" w:right="0" w:firstLine="0"/>
      </w:pPr>
      <w:proofErr w:type="spellStart"/>
      <w:r>
        <w:t>Орезульт</w:t>
      </w:r>
      <w:proofErr w:type="spellEnd"/>
      <w:r>
        <w:t>. = 0,3*</w:t>
      </w:r>
      <w:proofErr w:type="spellStart"/>
      <w:r>
        <w:t>Оауд</w:t>
      </w:r>
      <w:proofErr w:type="spellEnd"/>
      <w:r>
        <w:t>. + 0,2*</w:t>
      </w:r>
      <w:proofErr w:type="spellStart"/>
      <w:r>
        <w:t>Ок.работа</w:t>
      </w:r>
      <w:proofErr w:type="spellEnd"/>
      <w:r>
        <w:t xml:space="preserve"> + 0,5*</w:t>
      </w:r>
      <w:proofErr w:type="spellStart"/>
      <w:r>
        <w:t>Опроект</w:t>
      </w:r>
      <w:proofErr w:type="spellEnd"/>
      <w:r>
        <w:t xml:space="preserve"> </w:t>
      </w:r>
    </w:p>
    <w:p w:rsidR="007F58EA" w:rsidRDefault="00D00095">
      <w:pPr>
        <w:ind w:left="0" w:right="0" w:firstLine="708"/>
      </w:pPr>
      <w:r>
        <w:t>На семинарах преподаватель оценивает: активность студентов в дискуссиях, правильность и полноту выполнения заданий, полноту освещения темы, которую студе</w:t>
      </w:r>
      <w:r>
        <w:t xml:space="preserve">нт готовит для выступления, владение терминологией, стремление к глубокому анализу, соответствие выполненного задания озвученным на занятиях требованиям. </w:t>
      </w:r>
    </w:p>
    <w:p w:rsidR="007F58EA" w:rsidRDefault="00D00095">
      <w:pPr>
        <w:ind w:left="0" w:right="0" w:firstLine="708"/>
      </w:pPr>
      <w:r>
        <w:t>Контрольная работа включает в себя 5 вопросов, на которые студент дает краткие ответы в свободной фор</w:t>
      </w:r>
      <w:r>
        <w:t xml:space="preserve">ме. Примеры вопросов контрольной работы приведены в разделе IV. </w:t>
      </w:r>
    </w:p>
    <w:p w:rsidR="007F58EA" w:rsidRDefault="00D00095">
      <w:pPr>
        <w:ind w:left="0" w:right="0" w:firstLine="708"/>
      </w:pPr>
      <w:r>
        <w:t>Промежуточный контроль проходит в форме защит результата проекта. Проект представляется в виде отчета на 3000-</w:t>
      </w:r>
      <w:r>
        <w:t xml:space="preserve">4000 слов и презентации на 15 слайдов. На защиту проекта отводится 10 минут. Примеры тем проектов для проработки представлены в разделе IV. </w:t>
      </w:r>
    </w:p>
    <w:p w:rsidR="007F58EA" w:rsidRDefault="00D00095">
      <w:pPr>
        <w:ind w:left="0" w:right="0" w:firstLine="708"/>
      </w:pPr>
      <w:r>
        <w:t xml:space="preserve">Результирующая оценка округляются арифметическим способом. Остальные оценки не округляются. </w:t>
      </w:r>
    </w:p>
    <w:p w:rsidR="007F58EA" w:rsidRDefault="00D00095">
      <w:pPr>
        <w:spacing w:after="164" w:line="259" w:lineRule="auto"/>
        <w:ind w:left="708" w:right="0" w:firstLine="0"/>
      </w:pPr>
      <w:r>
        <w:t xml:space="preserve"> </w:t>
      </w:r>
    </w:p>
    <w:p w:rsidR="007F58EA" w:rsidRDefault="00D00095">
      <w:pPr>
        <w:pStyle w:val="1"/>
        <w:ind w:left="715" w:right="3"/>
      </w:pPr>
      <w:r>
        <w:t>IV. ПРИМЕРЫ ОЦЕНОЧНЫ</w:t>
      </w:r>
      <w:r>
        <w:t xml:space="preserve">Х СРЕДСТВ </w:t>
      </w:r>
    </w:p>
    <w:p w:rsidR="007F58EA" w:rsidRDefault="00D00095">
      <w:pPr>
        <w:spacing w:after="157" w:line="259" w:lineRule="auto"/>
        <w:ind w:left="703" w:right="0" w:hanging="10"/>
      </w:pPr>
      <w:r>
        <w:rPr>
          <w:b/>
        </w:rPr>
        <w:t>Оценочные средства для текущего контроля студента</w:t>
      </w:r>
      <w:r>
        <w:t xml:space="preserve"> </w:t>
      </w:r>
    </w:p>
    <w:p w:rsidR="007F58EA" w:rsidRDefault="00D00095">
      <w:pPr>
        <w:spacing w:after="161" w:line="259" w:lineRule="auto"/>
        <w:ind w:left="708" w:right="0" w:firstLine="0"/>
      </w:pPr>
      <w:r>
        <w:t xml:space="preserve">Контрольная работа. Примеры тестовых вопросов </w:t>
      </w:r>
    </w:p>
    <w:p w:rsidR="007F58EA" w:rsidRDefault="00D00095">
      <w:pPr>
        <w:numPr>
          <w:ilvl w:val="0"/>
          <w:numId w:val="2"/>
        </w:numPr>
        <w:spacing w:line="259" w:lineRule="auto"/>
        <w:ind w:right="0" w:hanging="360"/>
      </w:pPr>
      <w:r>
        <w:t xml:space="preserve">Опишите, как Вы понимаете принцип Кооперации.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Опишите основные различия вербальной и невербальной формы коммуникаций в современном мире;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>Опишите,</w:t>
      </w:r>
      <w:r>
        <w:t xml:space="preserve"> как вы понимаете доминантную составляющую в рамках межкультурного общения;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lastRenderedPageBreak/>
        <w:t xml:space="preserve">Предположите, исходя из материалов курса, какие конфликты могут возникнуть между представителями двух заданных культур: Китай и Япония;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Предположите, исходя из материалов курса, </w:t>
      </w:r>
      <w:r>
        <w:t xml:space="preserve">какие конфликты могут возникнуть между представителями двух заданных культур: Китай и США;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Предположите, исходя из материалов курса, какие конфликты могут возникнуть между представителями двух заданных культур: Россия и США;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>Предположите, исходя из матер</w:t>
      </w:r>
      <w:r>
        <w:t xml:space="preserve">иалов курса, какие конфликты могут возникнуть между представителями двух заданных культур: Россия и Великобритания;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Что, на Ваш взгляд, важно учитывать при подготовке переговоров с представителями Германии;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>Что, на Ваш взгляд, важно учитывать при подгото</w:t>
      </w:r>
      <w:r>
        <w:t xml:space="preserve">вке переговоров с представителями Турции;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Что, на Ваш взгляд, важно учитывать при подготовке переговоров с представителями Индии; </w:t>
      </w:r>
    </w:p>
    <w:p w:rsidR="007F58EA" w:rsidRDefault="00D00095">
      <w:pPr>
        <w:numPr>
          <w:ilvl w:val="0"/>
          <w:numId w:val="2"/>
        </w:numPr>
        <w:ind w:right="0" w:hanging="360"/>
      </w:pPr>
      <w:r>
        <w:t xml:space="preserve">Укажите, какие пути интеграции в НИУ ВШЭ Вы бы предложили для студента по обмену из Сирии, не обладающего достаточными навыками русского языка для свободного общения? </w:t>
      </w:r>
    </w:p>
    <w:p w:rsidR="007F58EA" w:rsidRDefault="00D00095">
      <w:pPr>
        <w:spacing w:after="5" w:line="393" w:lineRule="auto"/>
        <w:ind w:left="703" w:right="2065" w:hanging="10"/>
      </w:pPr>
      <w:r>
        <w:rPr>
          <w:b/>
        </w:rPr>
        <w:t>Оценочные средства для промежуточной аттестации</w:t>
      </w:r>
      <w:r>
        <w:t xml:space="preserve"> Защита проекта. Примеры тем проектов по </w:t>
      </w:r>
      <w:r>
        <w:t xml:space="preserve">курсу 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Германии.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США.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Китая.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Японии.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стран бывшего СССР.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lastRenderedPageBreak/>
        <w:t>Культурные особенности при выстраивании коммуникации с адресатами из стран бывшего социа</w:t>
      </w:r>
      <w:r>
        <w:t xml:space="preserve">листического лагеря.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Великобритании.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Южной Кореи.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>Культурные особенности при выстраивании коммуникации с адресатами</w:t>
      </w:r>
      <w:r>
        <w:t xml:space="preserve"> из регионов Кавказа.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Италии.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Египта.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>Культурные особенности при выстраивании коммуникации с адресатами из стран, г</w:t>
      </w:r>
      <w:r>
        <w:t xml:space="preserve">де официальной религией является ислам. </w:t>
      </w:r>
    </w:p>
    <w:p w:rsidR="007F58EA" w:rsidRDefault="00D00095">
      <w:pPr>
        <w:numPr>
          <w:ilvl w:val="0"/>
          <w:numId w:val="3"/>
        </w:numPr>
        <w:ind w:right="0" w:hanging="360"/>
      </w:pPr>
      <w:r>
        <w:t xml:space="preserve">Культурные особенности при выстраивании коммуникации с адресатами из стран Африки. </w:t>
      </w:r>
    </w:p>
    <w:p w:rsidR="007F58EA" w:rsidRDefault="00D00095">
      <w:pPr>
        <w:spacing w:after="169" w:line="259" w:lineRule="auto"/>
        <w:ind w:left="708" w:right="0" w:firstLine="0"/>
      </w:pPr>
      <w:r>
        <w:t xml:space="preserve"> </w:t>
      </w:r>
    </w:p>
    <w:p w:rsidR="007F58EA" w:rsidRDefault="00D00095">
      <w:pPr>
        <w:pStyle w:val="1"/>
        <w:ind w:left="715" w:right="0"/>
      </w:pPr>
      <w:r>
        <w:t xml:space="preserve">V. РЕСУРСЫ </w:t>
      </w:r>
    </w:p>
    <w:p w:rsidR="007F58EA" w:rsidRDefault="00D00095">
      <w:pPr>
        <w:spacing w:after="5" w:line="397" w:lineRule="auto"/>
        <w:ind w:left="703" w:right="5245" w:hanging="10"/>
      </w:pPr>
      <w:r>
        <w:rPr>
          <w:b/>
        </w:rPr>
        <w:t>5.1. Основная литература</w:t>
      </w:r>
      <w:r>
        <w:t xml:space="preserve"> </w:t>
      </w:r>
      <w:r>
        <w:rPr>
          <w:b/>
        </w:rPr>
        <w:t>Тема 1.</w:t>
      </w:r>
      <w:r>
        <w:t xml:space="preserve"> </w:t>
      </w:r>
    </w:p>
    <w:p w:rsidR="007F58EA" w:rsidRDefault="00D00095">
      <w:pPr>
        <w:numPr>
          <w:ilvl w:val="0"/>
          <w:numId w:val="4"/>
        </w:numPr>
        <w:spacing w:after="154" w:line="259" w:lineRule="auto"/>
        <w:ind w:right="0" w:hanging="360"/>
      </w:pPr>
      <w:r>
        <w:t xml:space="preserve">Межкультурная коммуникация: Учебное пособие / А.П. </w:t>
      </w:r>
      <w:proofErr w:type="spellStart"/>
      <w:r>
        <w:t>Садохин</w:t>
      </w:r>
      <w:proofErr w:type="spellEnd"/>
      <w:r>
        <w:t xml:space="preserve">. — М.: </w:t>
      </w:r>
    </w:p>
    <w:p w:rsidR="007F58EA" w:rsidRDefault="00D00095">
      <w:pPr>
        <w:ind w:left="1428" w:right="0" w:firstLine="0"/>
      </w:pPr>
      <w:proofErr w:type="gramStart"/>
      <w:r>
        <w:t>Альфа-М</w:t>
      </w:r>
      <w:proofErr w:type="gramEnd"/>
      <w:r>
        <w:t>: ИНФРА-</w:t>
      </w:r>
      <w:r>
        <w:t xml:space="preserve">М, 2009. (или более поздние издания) — URL: http://znanim.com/catalog/product/177054 — ЭБС Znanium.com </w:t>
      </w:r>
    </w:p>
    <w:p w:rsidR="007F58EA" w:rsidRPr="00D00095" w:rsidRDefault="00D00095">
      <w:pPr>
        <w:numPr>
          <w:ilvl w:val="0"/>
          <w:numId w:val="4"/>
        </w:numPr>
        <w:ind w:right="0" w:hanging="360"/>
        <w:rPr>
          <w:lang w:val="en-US"/>
        </w:rPr>
      </w:pPr>
      <w:r w:rsidRPr="00D00095">
        <w:rPr>
          <w:lang w:val="en-US"/>
        </w:rPr>
        <w:t xml:space="preserve">Lee, C. (Ed.). Internationalizing "International Communication" / C. Lee. — ANN ARBOR: University of Michigan Press, 2015. — URL: </w:t>
      </w:r>
    </w:p>
    <w:p w:rsidR="007F58EA" w:rsidRPr="00D00095" w:rsidRDefault="00D00095">
      <w:pPr>
        <w:spacing w:after="153" w:line="259" w:lineRule="auto"/>
        <w:ind w:left="1428" w:right="0" w:firstLine="0"/>
        <w:rPr>
          <w:lang w:val="en-US"/>
        </w:rPr>
      </w:pPr>
      <w:r w:rsidRPr="00D00095">
        <w:rPr>
          <w:lang w:val="en-US"/>
        </w:rPr>
        <w:t>http://www.jstor.org/</w:t>
      </w:r>
      <w:r w:rsidRPr="00D00095">
        <w:rPr>
          <w:lang w:val="en-US"/>
        </w:rPr>
        <w:t xml:space="preserve">stable/j.ctv65sxh2 — </w:t>
      </w:r>
      <w:r>
        <w:t>ЭБС</w:t>
      </w:r>
      <w:r w:rsidRPr="00D00095">
        <w:rPr>
          <w:lang w:val="en-US"/>
        </w:rPr>
        <w:t xml:space="preserve"> JSTOR Open Access. </w:t>
      </w:r>
    </w:p>
    <w:p w:rsidR="007F58EA" w:rsidRDefault="00D00095">
      <w:pPr>
        <w:spacing w:after="152" w:line="259" w:lineRule="auto"/>
        <w:ind w:left="703" w:right="0" w:hanging="10"/>
      </w:pPr>
      <w:r>
        <w:rPr>
          <w:b/>
        </w:rPr>
        <w:t>Тема 2.</w:t>
      </w:r>
      <w:r>
        <w:t xml:space="preserve"> </w:t>
      </w:r>
    </w:p>
    <w:p w:rsidR="007F58EA" w:rsidRDefault="00D00095">
      <w:pPr>
        <w:numPr>
          <w:ilvl w:val="0"/>
          <w:numId w:val="5"/>
        </w:numPr>
        <w:spacing w:after="153" w:line="259" w:lineRule="auto"/>
        <w:ind w:right="0" w:hanging="360"/>
      </w:pPr>
      <w:r>
        <w:t xml:space="preserve">Михайлова, К.Ю. Международные деловые переговоры: учебное пособие / </w:t>
      </w:r>
    </w:p>
    <w:p w:rsidR="007F58EA" w:rsidRDefault="00D00095">
      <w:pPr>
        <w:ind w:left="1428" w:right="0" w:firstLine="0"/>
      </w:pPr>
      <w:r>
        <w:t xml:space="preserve">К.Ю. Михайлова, А.В. </w:t>
      </w:r>
      <w:proofErr w:type="spellStart"/>
      <w:r>
        <w:t>Трухачев</w:t>
      </w:r>
      <w:proofErr w:type="spellEnd"/>
      <w:r>
        <w:t xml:space="preserve">. — 6-е изд., </w:t>
      </w:r>
      <w:proofErr w:type="spellStart"/>
      <w:r>
        <w:t>перераб</w:t>
      </w:r>
      <w:proofErr w:type="spellEnd"/>
      <w:r>
        <w:t>. и доп. — Ставрополь: АГРУС Ставропольского гос. аграрного ун-та, 2013. — 368 с. —</w:t>
      </w:r>
      <w:r>
        <w:t xml:space="preserve"> URL: http:// znanim.com/</w:t>
      </w:r>
      <w:proofErr w:type="spellStart"/>
      <w:r>
        <w:t>catalog</w:t>
      </w:r>
      <w:proofErr w:type="spellEnd"/>
      <w:r>
        <w:t>/</w:t>
      </w:r>
      <w:proofErr w:type="spellStart"/>
      <w:r>
        <w:t>product</w:t>
      </w:r>
      <w:proofErr w:type="spellEnd"/>
      <w:r>
        <w:t xml:space="preserve">/514885 — ЭБС Znanium.com  </w:t>
      </w:r>
    </w:p>
    <w:p w:rsidR="007F58EA" w:rsidRPr="00D00095" w:rsidRDefault="00D00095">
      <w:pPr>
        <w:numPr>
          <w:ilvl w:val="0"/>
          <w:numId w:val="5"/>
        </w:numPr>
        <w:ind w:right="0" w:hanging="360"/>
        <w:rPr>
          <w:lang w:val="en-US"/>
        </w:rPr>
      </w:pPr>
      <w:r w:rsidRPr="00D00095">
        <w:rPr>
          <w:lang w:val="en-US"/>
        </w:rPr>
        <w:lastRenderedPageBreak/>
        <w:t>Martin J.S., Lillian H. C., Global Business Etiquette: A Guide to International Communication and Customs, Second Edition. / J.S. Martin, H.C. Lillian. — Praeger, 2012. — URL: http://commo</w:t>
      </w:r>
      <w:r w:rsidRPr="00D00095">
        <w:rPr>
          <w:lang w:val="en-US"/>
        </w:rPr>
        <w:t xml:space="preserve">n.books24x7.com/toc.aspx?bookid=45432 — </w:t>
      </w:r>
      <w:r>
        <w:t>ЭБС</w:t>
      </w:r>
      <w:r w:rsidRPr="00D00095">
        <w:rPr>
          <w:lang w:val="en-US"/>
        </w:rPr>
        <w:t xml:space="preserve"> Books24x7). </w:t>
      </w:r>
    </w:p>
    <w:p w:rsidR="007F58EA" w:rsidRDefault="00D00095">
      <w:pPr>
        <w:spacing w:after="5" w:line="400" w:lineRule="auto"/>
        <w:ind w:left="703" w:right="4487" w:hanging="10"/>
      </w:pPr>
      <w:r>
        <w:rPr>
          <w:b/>
        </w:rPr>
        <w:t>5.2. Дополнительная литература</w:t>
      </w:r>
      <w:r>
        <w:t xml:space="preserve"> </w:t>
      </w:r>
      <w:r>
        <w:rPr>
          <w:b/>
        </w:rPr>
        <w:t>Тема 1.</w:t>
      </w:r>
      <w:r>
        <w:t xml:space="preserve"> </w:t>
      </w:r>
    </w:p>
    <w:p w:rsidR="007F58EA" w:rsidRDefault="00D00095">
      <w:pPr>
        <w:numPr>
          <w:ilvl w:val="0"/>
          <w:numId w:val="6"/>
        </w:numPr>
        <w:ind w:right="0" w:hanging="360"/>
      </w:pPr>
      <w:proofErr w:type="spellStart"/>
      <w:r>
        <w:t>Казиева</w:t>
      </w:r>
      <w:proofErr w:type="spellEnd"/>
      <w:r>
        <w:t xml:space="preserve"> Д.А., Межкультурная коммуникация как </w:t>
      </w:r>
      <w:proofErr w:type="spellStart"/>
      <w:r>
        <w:t>рецептивноинтерпретативная</w:t>
      </w:r>
      <w:proofErr w:type="spellEnd"/>
      <w:r>
        <w:t xml:space="preserve"> деятельность языковой личности / Д.А. </w:t>
      </w:r>
      <w:proofErr w:type="spellStart"/>
      <w:r>
        <w:t>Казиева</w:t>
      </w:r>
      <w:proofErr w:type="spellEnd"/>
      <w:r>
        <w:t xml:space="preserve"> //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. — 2016. — № 1 (11). </w:t>
      </w:r>
      <w:r>
        <w:t xml:space="preserve">— С. 44-46. — URL: https://elibrary.ru/item.asp?id=25335164 — ЭБС eLIBRARY.ru </w:t>
      </w:r>
    </w:p>
    <w:p w:rsidR="007F58EA" w:rsidRDefault="00D00095">
      <w:pPr>
        <w:numPr>
          <w:ilvl w:val="0"/>
          <w:numId w:val="6"/>
        </w:numPr>
        <w:ind w:right="0" w:hanging="360"/>
      </w:pPr>
      <w:proofErr w:type="spellStart"/>
      <w:r>
        <w:t>Рябкова</w:t>
      </w:r>
      <w:proofErr w:type="spellEnd"/>
      <w:r>
        <w:t xml:space="preserve"> И.П., Межкультурная политическая коммуникация и проблемы перевода: </w:t>
      </w:r>
      <w:proofErr w:type="spellStart"/>
      <w:r>
        <w:t>концептологический</w:t>
      </w:r>
      <w:proofErr w:type="spellEnd"/>
      <w:r>
        <w:t xml:space="preserve"> подход / И.П. </w:t>
      </w:r>
      <w:proofErr w:type="spellStart"/>
      <w:r>
        <w:t>Рябкова</w:t>
      </w:r>
      <w:proofErr w:type="spellEnd"/>
      <w:r>
        <w:t xml:space="preserve"> // Политическая лингвистика. — 2016. — № 1 (55). — С. 181-186</w:t>
      </w:r>
      <w:r>
        <w:t xml:space="preserve">. — URL: </w:t>
      </w:r>
    </w:p>
    <w:p w:rsidR="007F58EA" w:rsidRPr="00D00095" w:rsidRDefault="00D00095">
      <w:pPr>
        <w:spacing w:after="162" w:line="259" w:lineRule="auto"/>
        <w:ind w:left="1428" w:right="0" w:firstLine="0"/>
        <w:rPr>
          <w:lang w:val="en-US"/>
        </w:rPr>
      </w:pPr>
      <w:r w:rsidRPr="00D00095">
        <w:rPr>
          <w:lang w:val="en-US"/>
        </w:rPr>
        <w:t xml:space="preserve">https://elibrary.ru/item.asp?id=25718846 — </w:t>
      </w:r>
      <w:r>
        <w:t>ЭБС</w:t>
      </w:r>
      <w:r w:rsidRPr="00D00095">
        <w:rPr>
          <w:lang w:val="en-US"/>
        </w:rPr>
        <w:t xml:space="preserve"> eLIBRARY.ru </w:t>
      </w:r>
    </w:p>
    <w:p w:rsidR="007F58EA" w:rsidRDefault="00D00095">
      <w:pPr>
        <w:numPr>
          <w:ilvl w:val="0"/>
          <w:numId w:val="6"/>
        </w:numPr>
        <w:ind w:right="0" w:hanging="360"/>
      </w:pPr>
      <w:r>
        <w:t xml:space="preserve">Чуркина Н.А., </w:t>
      </w:r>
      <w:proofErr w:type="spellStart"/>
      <w:r>
        <w:t>Микиденко</w:t>
      </w:r>
      <w:proofErr w:type="spellEnd"/>
      <w:r>
        <w:t xml:space="preserve"> Н.Л., Ментальные основания межкультурного диалога в аспекте глобализации / Н.А. Чуркина, Н.Л. </w:t>
      </w:r>
      <w:proofErr w:type="spellStart"/>
      <w:r>
        <w:t>Микиденко</w:t>
      </w:r>
      <w:proofErr w:type="spellEnd"/>
      <w:r>
        <w:t xml:space="preserve"> // Идеи и идеалы. — 2016. — Т. 1. — № 1 (27). — С. 70-76. </w:t>
      </w:r>
      <w:r>
        <w:t xml:space="preserve">— URL: </w:t>
      </w:r>
    </w:p>
    <w:p w:rsidR="007F58EA" w:rsidRDefault="00D00095">
      <w:pPr>
        <w:ind w:left="708" w:right="1085" w:firstLine="720"/>
      </w:pPr>
      <w:r>
        <w:t xml:space="preserve">https://elibrary.ru/item.asp?id=25672486 — ЭБС eLIBRARY.ru </w:t>
      </w:r>
      <w:r>
        <w:rPr>
          <w:b/>
        </w:rPr>
        <w:t>Тема 2.</w:t>
      </w:r>
      <w:r>
        <w:t xml:space="preserve"> </w:t>
      </w:r>
    </w:p>
    <w:p w:rsidR="007F58EA" w:rsidRDefault="00D00095">
      <w:pPr>
        <w:numPr>
          <w:ilvl w:val="0"/>
          <w:numId w:val="7"/>
        </w:numPr>
        <w:ind w:right="0" w:hanging="360"/>
      </w:pPr>
      <w:r>
        <w:t xml:space="preserve">Козина Л.М., Применение ролевой игры-драматизации в межкультурном диалоге для воспитания качеств </w:t>
      </w:r>
      <w:proofErr w:type="spellStart"/>
      <w:r>
        <w:t>поликультурности</w:t>
      </w:r>
      <w:proofErr w:type="spellEnd"/>
      <w:r>
        <w:t xml:space="preserve"> / Л.М. Козина // Вестник </w:t>
      </w:r>
    </w:p>
    <w:p w:rsidR="007F58EA" w:rsidRDefault="00D00095">
      <w:pPr>
        <w:spacing w:after="131" w:line="259" w:lineRule="auto"/>
        <w:ind w:left="1428" w:right="0" w:firstLine="0"/>
      </w:pPr>
      <w:r>
        <w:t>Тюменского государственного университета</w:t>
      </w:r>
      <w:r>
        <w:t xml:space="preserve">. Гуманитарные исследования. </w:t>
      </w:r>
    </w:p>
    <w:p w:rsidR="007F58EA" w:rsidRPr="00D00095" w:rsidRDefault="00D00095">
      <w:pPr>
        <w:spacing w:after="121" w:line="259" w:lineRule="auto"/>
        <w:ind w:left="1428" w:right="0" w:firstLine="0"/>
        <w:rPr>
          <w:lang w:val="en-US"/>
        </w:rPr>
      </w:pPr>
      <w:r w:rsidRPr="00D00095">
        <w:rPr>
          <w:lang w:val="en-US"/>
        </w:rPr>
        <w:t xml:space="preserve">Humanitates. — 2013. — № 9. — </w:t>
      </w:r>
      <w:proofErr w:type="gramStart"/>
      <w:r>
        <w:t>С</w:t>
      </w:r>
      <w:r w:rsidRPr="00D00095">
        <w:rPr>
          <w:lang w:val="en-US"/>
        </w:rPr>
        <w:t>. 150</w:t>
      </w:r>
      <w:proofErr w:type="gramEnd"/>
      <w:r w:rsidRPr="00D00095">
        <w:rPr>
          <w:lang w:val="en-US"/>
        </w:rPr>
        <w:t xml:space="preserve">-159. — URL: </w:t>
      </w:r>
    </w:p>
    <w:p w:rsidR="007F58EA" w:rsidRPr="00D00095" w:rsidRDefault="00D00095">
      <w:pPr>
        <w:spacing w:after="162" w:line="259" w:lineRule="auto"/>
        <w:ind w:left="1428" w:right="0" w:firstLine="0"/>
        <w:rPr>
          <w:lang w:val="en-US"/>
        </w:rPr>
      </w:pPr>
      <w:r w:rsidRPr="00D00095">
        <w:rPr>
          <w:lang w:val="en-US"/>
        </w:rPr>
        <w:t xml:space="preserve">https://elibrary.ru/item.asp?id=20744149 — </w:t>
      </w:r>
      <w:r>
        <w:t>ЭБС</w:t>
      </w:r>
      <w:r w:rsidRPr="00D00095">
        <w:rPr>
          <w:lang w:val="en-US"/>
        </w:rPr>
        <w:t xml:space="preserve"> eLIBRARY.ru. </w:t>
      </w:r>
    </w:p>
    <w:p w:rsidR="007F58EA" w:rsidRDefault="00D00095">
      <w:pPr>
        <w:numPr>
          <w:ilvl w:val="0"/>
          <w:numId w:val="7"/>
        </w:numPr>
        <w:ind w:right="0" w:hanging="360"/>
      </w:pPr>
      <w:r>
        <w:t xml:space="preserve">Ривлина А.А., </w:t>
      </w:r>
      <w:proofErr w:type="gramStart"/>
      <w:r>
        <w:t>О</w:t>
      </w:r>
      <w:proofErr w:type="gramEnd"/>
      <w:r>
        <w:t xml:space="preserve"> понятии "</w:t>
      </w:r>
      <w:proofErr w:type="spellStart"/>
      <w:r>
        <w:t>лингвокультурный</w:t>
      </w:r>
      <w:proofErr w:type="spellEnd"/>
      <w:r>
        <w:t xml:space="preserve"> конфликт" в контексте общей и лингвистической </w:t>
      </w:r>
      <w:proofErr w:type="spellStart"/>
      <w:r>
        <w:t>конфликтологии</w:t>
      </w:r>
      <w:proofErr w:type="spellEnd"/>
      <w:r>
        <w:t xml:space="preserve"> / А.А. Ривли</w:t>
      </w:r>
      <w:r>
        <w:t xml:space="preserve">на // В сборнике: </w:t>
      </w:r>
    </w:p>
    <w:p w:rsidR="007F58EA" w:rsidRDefault="00D00095">
      <w:pPr>
        <w:spacing w:after="115" w:line="259" w:lineRule="auto"/>
        <w:ind w:left="1428" w:right="0" w:firstLine="0"/>
      </w:pPr>
      <w:r>
        <w:t xml:space="preserve">Коммуникация в современном поликультурном мире: </w:t>
      </w:r>
    </w:p>
    <w:p w:rsidR="007F58EA" w:rsidRDefault="00D00095">
      <w:pPr>
        <w:spacing w:after="149" w:line="259" w:lineRule="auto"/>
        <w:ind w:left="1428" w:right="0" w:firstLine="0"/>
      </w:pPr>
      <w:proofErr w:type="spellStart"/>
      <w:r>
        <w:t>этнопсихолингвистический</w:t>
      </w:r>
      <w:proofErr w:type="spellEnd"/>
      <w:r>
        <w:t xml:space="preserve"> анализ Ответственный редактор Т.А. </w:t>
      </w:r>
    </w:p>
    <w:p w:rsidR="007F58EA" w:rsidRDefault="00D00095">
      <w:pPr>
        <w:spacing w:after="132" w:line="259" w:lineRule="auto"/>
        <w:ind w:left="1428" w:right="0" w:firstLine="0"/>
      </w:pPr>
      <w:r>
        <w:t xml:space="preserve">Барановская. — Москва, 2013. — С. 146-156. — URL: </w:t>
      </w:r>
    </w:p>
    <w:p w:rsidR="007F58EA" w:rsidRDefault="00D00095">
      <w:pPr>
        <w:spacing w:after="162" w:line="259" w:lineRule="auto"/>
        <w:ind w:left="1428" w:right="0" w:firstLine="0"/>
      </w:pPr>
      <w:r>
        <w:t xml:space="preserve">https://elibrary.ru/item.asp?id=22254502 — ЭБС eLIBRARY.ru. </w:t>
      </w:r>
    </w:p>
    <w:p w:rsidR="007F58EA" w:rsidRDefault="00D00095">
      <w:pPr>
        <w:numPr>
          <w:ilvl w:val="0"/>
          <w:numId w:val="7"/>
        </w:numPr>
        <w:spacing w:after="158" w:line="259" w:lineRule="auto"/>
        <w:ind w:right="0" w:hanging="360"/>
      </w:pPr>
      <w:r>
        <w:t xml:space="preserve">Ким О.М., Особенности межкультурной деловой среды: аспект дидактики / </w:t>
      </w:r>
    </w:p>
    <w:p w:rsidR="007F58EA" w:rsidRDefault="00D00095">
      <w:pPr>
        <w:ind w:left="1428" w:right="0" w:firstLine="0"/>
      </w:pPr>
      <w:r>
        <w:lastRenderedPageBreak/>
        <w:t xml:space="preserve">О.М. Ким // Мир науки, культуры, образования. — 2016. — № 1 (56). — С. 116-118. — URL: https://elibrary.ru/item.asp?id=25625161 — ЭБС eLIBRARY.ru. </w:t>
      </w:r>
    </w:p>
    <w:p w:rsidR="007F58EA" w:rsidRDefault="00D00095">
      <w:pPr>
        <w:spacing w:after="170" w:line="259" w:lineRule="auto"/>
        <w:ind w:left="708" w:right="0" w:firstLine="0"/>
      </w:pPr>
      <w:r>
        <w:t xml:space="preserve"> </w:t>
      </w:r>
    </w:p>
    <w:p w:rsidR="007F58EA" w:rsidRDefault="00D00095">
      <w:pPr>
        <w:numPr>
          <w:ilvl w:val="1"/>
          <w:numId w:val="8"/>
        </w:numPr>
        <w:spacing w:after="5" w:line="259" w:lineRule="auto"/>
        <w:ind w:right="0" w:firstLine="708"/>
      </w:pPr>
      <w:r>
        <w:rPr>
          <w:b/>
        </w:rPr>
        <w:t>Программное обеспечение</w:t>
      </w:r>
      <w:r>
        <w:t xml:space="preserve"> </w:t>
      </w:r>
    </w:p>
    <w:tbl>
      <w:tblPr>
        <w:tblStyle w:val="TableGrid"/>
        <w:tblW w:w="9496" w:type="dxa"/>
        <w:tblInd w:w="5" w:type="dxa"/>
        <w:tblCellMar>
          <w:top w:w="9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50"/>
        <w:gridCol w:w="4261"/>
        <w:gridCol w:w="4285"/>
      </w:tblGrid>
      <w:tr w:rsidR="007F58EA">
        <w:trPr>
          <w:trHeight w:val="42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Условия доступа </w:t>
            </w:r>
          </w:p>
        </w:tc>
      </w:tr>
      <w:tr w:rsidR="007F58EA">
        <w:trPr>
          <w:trHeight w:val="8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12" w:line="259" w:lineRule="auto"/>
              <w:ind w:left="0" w:right="0" w:firstLine="0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7 </w:t>
            </w:r>
            <w:proofErr w:type="spellStart"/>
            <w:r>
              <w:t>Professional</w:t>
            </w:r>
            <w:proofErr w:type="spellEnd"/>
            <w:r>
              <w:t xml:space="preserve"> RUS </w:t>
            </w:r>
          </w:p>
          <w:p w:rsidR="007F58EA" w:rsidRDefault="00D00095">
            <w:pPr>
              <w:spacing w:after="0" w:line="259" w:lineRule="auto"/>
              <w:ind w:left="0" w:right="0" w:firstLine="0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10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57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(договор) </w:t>
            </w:r>
          </w:p>
        </w:tc>
      </w:tr>
      <w:tr w:rsidR="007F58EA">
        <w:trPr>
          <w:trHeight w:val="84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7F58EA">
            <w:pPr>
              <w:spacing w:after="160" w:line="259" w:lineRule="auto"/>
              <w:ind w:left="0" w:right="0" w:firstLine="0"/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13" w:line="259" w:lineRule="auto"/>
              <w:ind w:left="0" w:right="0" w:firstLine="0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8.1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</w:p>
          <w:p w:rsidR="007F58EA" w:rsidRDefault="00D00095">
            <w:pPr>
              <w:spacing w:after="0" w:line="259" w:lineRule="auto"/>
              <w:ind w:left="0" w:right="0" w:firstLine="0"/>
            </w:pPr>
            <w:r>
              <w:t xml:space="preserve">RUS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7F58EA">
            <w:pPr>
              <w:spacing w:after="160" w:line="259" w:lineRule="auto"/>
              <w:ind w:left="0" w:right="0" w:firstLine="0"/>
            </w:pPr>
          </w:p>
        </w:tc>
      </w:tr>
      <w:tr w:rsidR="007F58EA">
        <w:trPr>
          <w:trHeight w:val="8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0" w:firstLine="0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2010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57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(договор) </w:t>
            </w:r>
          </w:p>
        </w:tc>
      </w:tr>
      <w:tr w:rsidR="007F58EA">
        <w:trPr>
          <w:trHeight w:val="42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0" w:firstLine="0"/>
            </w:pPr>
            <w:proofErr w:type="spellStart"/>
            <w:r>
              <w:t>Apple</w:t>
            </w:r>
            <w:proofErr w:type="spellEnd"/>
            <w:r>
              <w:t xml:space="preserve"> </w:t>
            </w:r>
            <w:proofErr w:type="spellStart"/>
            <w:r>
              <w:t>Mac</w:t>
            </w:r>
            <w:proofErr w:type="spellEnd"/>
            <w:r>
              <w:t xml:space="preserve"> OS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Свободное лицензионное соглашение </w:t>
            </w:r>
          </w:p>
        </w:tc>
      </w:tr>
      <w:tr w:rsidR="007F58EA">
        <w:trPr>
          <w:trHeight w:val="425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4.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0" w:firstLine="0"/>
            </w:pP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Plus</w:t>
            </w:r>
            <w:proofErr w:type="spellEnd"/>
            <w:r>
              <w:t xml:space="preserve"> 2016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Свободное лицензионное соглашение </w:t>
            </w:r>
          </w:p>
        </w:tc>
      </w:tr>
      <w:tr w:rsidR="007F58EA">
        <w:trPr>
          <w:trHeight w:val="838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5.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0" w:firstLine="0"/>
            </w:pPr>
            <w:proofErr w:type="spellStart"/>
            <w:r>
              <w:t>Eset</w:t>
            </w:r>
            <w:proofErr w:type="spellEnd"/>
            <w:r>
              <w:t xml:space="preserve"> Nod32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60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(договор) </w:t>
            </w:r>
          </w:p>
        </w:tc>
      </w:tr>
    </w:tbl>
    <w:p w:rsidR="007F58EA" w:rsidRDefault="00D00095">
      <w:pPr>
        <w:spacing w:after="120" w:line="259" w:lineRule="auto"/>
        <w:ind w:left="708" w:right="0" w:firstLine="0"/>
      </w:pPr>
      <w:r>
        <w:t xml:space="preserve"> </w:t>
      </w:r>
    </w:p>
    <w:p w:rsidR="007F58EA" w:rsidRDefault="00D00095">
      <w:pPr>
        <w:numPr>
          <w:ilvl w:val="1"/>
          <w:numId w:val="8"/>
        </w:numPr>
        <w:spacing w:after="5" w:line="259" w:lineRule="auto"/>
        <w:ind w:right="0" w:firstLine="708"/>
      </w:pPr>
      <w:r>
        <w:rPr>
          <w:b/>
        </w:rPr>
        <w:t xml:space="preserve">Профессиональные базы данных, информационные справочные системы, </w:t>
      </w:r>
      <w:proofErr w:type="spellStart"/>
      <w:r>
        <w:rPr>
          <w:b/>
        </w:rPr>
        <w:t>интернет-ресурсы</w:t>
      </w:r>
      <w:proofErr w:type="spellEnd"/>
      <w:r>
        <w:rPr>
          <w:b/>
        </w:rPr>
        <w:t xml:space="preserve"> (электронные образовательные ресурсы)</w:t>
      </w:r>
      <w:r>
        <w:t xml:space="preserve"> </w:t>
      </w:r>
    </w:p>
    <w:tbl>
      <w:tblPr>
        <w:tblStyle w:val="TableGrid"/>
        <w:tblW w:w="9496" w:type="dxa"/>
        <w:tblInd w:w="5" w:type="dxa"/>
        <w:tblCellMar>
          <w:top w:w="57" w:type="dxa"/>
          <w:left w:w="106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950"/>
        <w:gridCol w:w="4261"/>
        <w:gridCol w:w="4285"/>
      </w:tblGrid>
      <w:tr w:rsidR="007F58EA">
        <w:trPr>
          <w:trHeight w:val="42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46" w:right="0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Условия доступа </w:t>
            </w:r>
          </w:p>
        </w:tc>
      </w:tr>
      <w:tr w:rsidR="007F58EA">
        <w:trPr>
          <w:trHeight w:val="425"/>
        </w:trPr>
        <w:tc>
          <w:tcPr>
            <w:tcW w:w="9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Профессиональные базы данных, информационно-справочные системы </w:t>
            </w:r>
          </w:p>
        </w:tc>
      </w:tr>
      <w:tr w:rsidR="007F58EA">
        <w:trPr>
          <w:trHeight w:val="125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1.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EA" w:rsidRDefault="00D00095">
            <w:pPr>
              <w:spacing w:after="0" w:line="259" w:lineRule="auto"/>
              <w:ind w:left="0" w:right="0" w:firstLine="0"/>
            </w:pPr>
            <w:r>
              <w:t>Электронно-</w:t>
            </w:r>
            <w:r>
              <w:t xml:space="preserve">библиотечная система eLIBRARY.ru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60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112" w:line="259" w:lineRule="auto"/>
              <w:ind w:left="2" w:right="0" w:firstLine="0"/>
            </w:pPr>
            <w:r>
              <w:t xml:space="preserve">(договор)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URL: https://elibrary.ru </w:t>
            </w:r>
          </w:p>
        </w:tc>
      </w:tr>
      <w:tr w:rsidR="007F58EA">
        <w:trPr>
          <w:trHeight w:val="125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2.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EA" w:rsidRDefault="00D00095">
            <w:pPr>
              <w:spacing w:after="115" w:line="259" w:lineRule="auto"/>
              <w:ind w:left="0" w:right="0" w:firstLine="0"/>
            </w:pPr>
            <w:r>
              <w:t xml:space="preserve">Электронно-библиотечная система </w:t>
            </w:r>
          </w:p>
          <w:p w:rsidR="007F58EA" w:rsidRDefault="00D00095">
            <w:pPr>
              <w:spacing w:after="0" w:line="259" w:lineRule="auto"/>
              <w:ind w:left="0" w:right="0" w:firstLine="0"/>
            </w:pPr>
            <w:r>
              <w:t xml:space="preserve">Books24x7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57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115" w:line="259" w:lineRule="auto"/>
              <w:ind w:left="2" w:right="0" w:firstLine="0"/>
            </w:pPr>
            <w:r>
              <w:t xml:space="preserve">(договор)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URL: http://books24x7.com </w:t>
            </w:r>
          </w:p>
        </w:tc>
      </w:tr>
      <w:tr w:rsidR="007F58EA">
        <w:trPr>
          <w:trHeight w:val="125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3.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EA" w:rsidRDefault="00D00095">
            <w:pPr>
              <w:spacing w:after="112" w:line="259" w:lineRule="auto"/>
              <w:ind w:left="0" w:right="0" w:firstLine="0"/>
            </w:pPr>
            <w:r>
              <w:t>Электронно-</w:t>
            </w:r>
            <w:r>
              <w:t xml:space="preserve">библиотечная система </w:t>
            </w:r>
          </w:p>
          <w:p w:rsidR="007F58EA" w:rsidRDefault="00D00095">
            <w:pPr>
              <w:spacing w:after="0" w:line="259" w:lineRule="auto"/>
              <w:ind w:left="0" w:right="0" w:firstLine="0"/>
            </w:pPr>
            <w:r>
              <w:t xml:space="preserve">Znanium.com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57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115" w:line="259" w:lineRule="auto"/>
              <w:ind w:left="2" w:right="0" w:firstLine="0"/>
            </w:pPr>
            <w:r>
              <w:t xml:space="preserve">(договор) </w:t>
            </w:r>
          </w:p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URL: http://znanim.com </w:t>
            </w:r>
          </w:p>
        </w:tc>
      </w:tr>
      <w:tr w:rsidR="007F58EA" w:rsidRPr="00D00095">
        <w:trPr>
          <w:trHeight w:val="125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0" w:line="259" w:lineRule="auto"/>
              <w:ind w:left="2" w:right="0" w:firstLine="0"/>
            </w:pPr>
            <w:r>
              <w:t xml:space="preserve">4. 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8EA" w:rsidRDefault="00D00095">
            <w:pPr>
              <w:spacing w:after="115" w:line="259" w:lineRule="auto"/>
              <w:ind w:left="0" w:right="0" w:firstLine="0"/>
            </w:pPr>
            <w:r>
              <w:t xml:space="preserve">Электронно-библиотечная система </w:t>
            </w:r>
          </w:p>
          <w:p w:rsidR="007F58EA" w:rsidRDefault="00D00095">
            <w:pPr>
              <w:spacing w:after="0" w:line="259" w:lineRule="auto"/>
              <w:ind w:left="0" w:right="0" w:firstLine="0"/>
            </w:pPr>
            <w:r>
              <w:t xml:space="preserve">JSTOR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8EA" w:rsidRDefault="00D00095">
            <w:pPr>
              <w:spacing w:after="160" w:line="259" w:lineRule="auto"/>
              <w:ind w:left="2" w:right="0" w:firstLine="0"/>
            </w:pPr>
            <w:r>
              <w:t xml:space="preserve">Из внутренней сети университета </w:t>
            </w:r>
          </w:p>
          <w:p w:rsidR="007F58EA" w:rsidRDefault="00D00095">
            <w:pPr>
              <w:spacing w:after="112" w:line="259" w:lineRule="auto"/>
              <w:ind w:left="2" w:right="0" w:firstLine="0"/>
            </w:pPr>
            <w:r>
              <w:t xml:space="preserve">(договор) </w:t>
            </w:r>
          </w:p>
          <w:p w:rsidR="007F58EA" w:rsidRPr="00D00095" w:rsidRDefault="00D00095">
            <w:pPr>
              <w:spacing w:after="0" w:line="259" w:lineRule="auto"/>
              <w:ind w:left="2" w:right="0" w:firstLine="0"/>
              <w:rPr>
                <w:lang w:val="en-US"/>
              </w:rPr>
            </w:pPr>
            <w:r w:rsidRPr="00D00095">
              <w:rPr>
                <w:lang w:val="en-US"/>
              </w:rPr>
              <w:t xml:space="preserve">URL: http://www.jstor.org </w:t>
            </w:r>
          </w:p>
        </w:tc>
      </w:tr>
    </w:tbl>
    <w:p w:rsidR="007F58EA" w:rsidRPr="00D00095" w:rsidRDefault="00D00095">
      <w:pPr>
        <w:spacing w:after="167" w:line="259" w:lineRule="auto"/>
        <w:ind w:left="708" w:right="0" w:firstLine="0"/>
        <w:rPr>
          <w:lang w:val="en-US"/>
        </w:rPr>
      </w:pPr>
      <w:r w:rsidRPr="00D00095">
        <w:rPr>
          <w:lang w:val="en-US"/>
        </w:rPr>
        <w:t xml:space="preserve"> </w:t>
      </w:r>
    </w:p>
    <w:p w:rsidR="007F58EA" w:rsidRDefault="00D00095">
      <w:pPr>
        <w:numPr>
          <w:ilvl w:val="1"/>
          <w:numId w:val="8"/>
        </w:numPr>
        <w:spacing w:after="110" w:line="259" w:lineRule="auto"/>
        <w:ind w:right="0" w:firstLine="708"/>
      </w:pPr>
      <w:r>
        <w:rPr>
          <w:b/>
        </w:rPr>
        <w:lastRenderedPageBreak/>
        <w:t>Материально-</w:t>
      </w:r>
      <w:r>
        <w:rPr>
          <w:b/>
        </w:rPr>
        <w:t>техническое обеспечение дисциплины</w:t>
      </w:r>
      <w:r>
        <w:t xml:space="preserve"> </w:t>
      </w:r>
    </w:p>
    <w:p w:rsidR="007F58EA" w:rsidRDefault="00D00095">
      <w:pPr>
        <w:spacing w:after="35"/>
        <w:ind w:left="0" w:right="0" w:firstLine="708"/>
      </w:pPr>
      <w:r>
        <w:t xml:space="preserve">Учебные аудитории для лекционных занятий по дисциплине обеспечивают использование и демонстрацию тематических иллюстраций, соответствующих программе дисциплины в составе: </w:t>
      </w:r>
    </w:p>
    <w:p w:rsidR="007F58EA" w:rsidRDefault="00D00095">
      <w:pPr>
        <w:spacing w:after="0" w:line="374" w:lineRule="auto"/>
        <w:ind w:left="1068" w:right="364" w:firstLine="0"/>
        <w:jc w:val="both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персональный компьютер с доступом в Интернет (операционная система, офисные программы, антивирусные программы и др.</w:t>
      </w:r>
      <w:proofErr w:type="gramStart"/>
      <w:r>
        <w:t xml:space="preserve">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мультимедийный</w:t>
      </w:r>
      <w:proofErr w:type="gramEnd"/>
      <w:r>
        <w:t xml:space="preserve"> проектор с дистанционным управлением;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звуковое оборудование. </w:t>
      </w:r>
    </w:p>
    <w:p w:rsidR="007F58EA" w:rsidRDefault="00D00095">
      <w:pPr>
        <w:ind w:left="0" w:right="0" w:firstLine="708"/>
      </w:pPr>
      <w:r>
        <w:t>Учебные аудитории для лабораторных и самостоятельных заня</w:t>
      </w:r>
      <w:r>
        <w:t xml:space="preserve">тий по дисциплине оснащены персональными компьютерами с возможностью подключения к сети Интернет и доступом к электронной информационно-образовательной среде НИУ ВШЭ, оборудованными вышеперечисленным ПО. </w:t>
      </w:r>
    </w:p>
    <w:p w:rsidR="007F58EA" w:rsidRDefault="00D0009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7F58EA">
      <w:pgSz w:w="11906" w:h="16838"/>
      <w:pgMar w:top="1138" w:right="847" w:bottom="118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4D4C"/>
    <w:multiLevelType w:val="hybridMultilevel"/>
    <w:tmpl w:val="1E18F162"/>
    <w:lvl w:ilvl="0" w:tplc="ECCA806A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4E4B0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CDEF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E8BF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047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8C7D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2E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263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4C1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9D1294"/>
    <w:multiLevelType w:val="hybridMultilevel"/>
    <w:tmpl w:val="F98E740C"/>
    <w:lvl w:ilvl="0" w:tplc="8174B18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CEDE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05F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3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85C9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24F1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DAB6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9E273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E568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D64C28"/>
    <w:multiLevelType w:val="hybridMultilevel"/>
    <w:tmpl w:val="D310A0B4"/>
    <w:lvl w:ilvl="0" w:tplc="885C9838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863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60C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121C3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24A2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451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36CCC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E5B6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E963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923611"/>
    <w:multiLevelType w:val="hybridMultilevel"/>
    <w:tmpl w:val="DEAC0660"/>
    <w:lvl w:ilvl="0" w:tplc="14BA915C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6A23B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08EF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A7208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60A5E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C871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A8268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8442C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6961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884E5C"/>
    <w:multiLevelType w:val="multilevel"/>
    <w:tmpl w:val="B6D80F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475ECB"/>
    <w:multiLevelType w:val="hybridMultilevel"/>
    <w:tmpl w:val="C2CECA64"/>
    <w:lvl w:ilvl="0" w:tplc="E4B46BA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A2B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23D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6C27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2BF6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F233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C87CF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806F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C10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4546D8"/>
    <w:multiLevelType w:val="hybridMultilevel"/>
    <w:tmpl w:val="FF3A1606"/>
    <w:lvl w:ilvl="0" w:tplc="42C4A534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436C4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A690A2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4D6CA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3CA046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748414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DABA18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400C6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02F84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E1258DA"/>
    <w:multiLevelType w:val="hybridMultilevel"/>
    <w:tmpl w:val="D1647BEA"/>
    <w:lvl w:ilvl="0" w:tplc="4DA8A3EC">
      <w:start w:val="1"/>
      <w:numFmt w:val="decimal"/>
      <w:lvlText w:val="%1.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C0F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FD9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456A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6025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6D1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417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474C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0F8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EA"/>
    <w:rsid w:val="007F58EA"/>
    <w:rsid w:val="00D0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53C15-6BC7-4784-895E-5A58B777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388" w:lineRule="auto"/>
      <w:ind w:left="370" w:right="3" w:hanging="37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1763</Words>
  <Characters>10052</Characters>
  <Application>Microsoft Office Word</Application>
  <DocSecurity>0</DocSecurity>
  <Lines>83</Lines>
  <Paragraphs>23</Paragraphs>
  <ScaleCrop>false</ScaleCrop>
  <Company/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Марьяна Александровна</dc:creator>
  <cp:keywords/>
  <cp:lastModifiedBy>Шолпан</cp:lastModifiedBy>
  <cp:revision>2</cp:revision>
  <dcterms:created xsi:type="dcterms:W3CDTF">2022-06-02T17:33:00Z</dcterms:created>
  <dcterms:modified xsi:type="dcterms:W3CDTF">2022-06-02T17:33:00Z</dcterms:modified>
</cp:coreProperties>
</file>